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FC" w:rsidRPr="001F21F2" w:rsidRDefault="005E05FC" w:rsidP="005E05FC">
      <w:pPr>
        <w:pStyle w:val="Default"/>
        <w:spacing w:line="276" w:lineRule="auto"/>
        <w:jc w:val="center"/>
        <w:rPr>
          <w:color w:val="auto"/>
        </w:rPr>
      </w:pPr>
      <w:r w:rsidRPr="00BD0AFD">
        <w:rPr>
          <w:b/>
          <w:color w:val="auto"/>
        </w:rPr>
        <w:t>Критерий «Открытость и доступность информации об организаци</w:t>
      </w:r>
      <w:r>
        <w:rPr>
          <w:b/>
          <w:color w:val="auto"/>
        </w:rPr>
        <w:t xml:space="preserve">ях, </w:t>
      </w:r>
      <w:r w:rsidRPr="005E05FC">
        <w:rPr>
          <w:b/>
          <w:bCs/>
          <w:color w:val="auto"/>
        </w:rPr>
        <w:t>осуществляющих образовательную деятельность</w:t>
      </w:r>
      <w:r w:rsidRPr="005E05FC">
        <w:rPr>
          <w:b/>
          <w:color w:val="auto"/>
        </w:rPr>
        <w:t>»</w:t>
      </w:r>
    </w:p>
    <w:p w:rsidR="005E05FC" w:rsidRPr="0046422A" w:rsidRDefault="005E05FC" w:rsidP="005E05FC">
      <w:pPr>
        <w:pStyle w:val="Default"/>
        <w:spacing w:line="276" w:lineRule="auto"/>
        <w:rPr>
          <w:b/>
          <w:color w:val="auto"/>
          <w:u w:val="single"/>
        </w:rPr>
      </w:pPr>
      <w:r w:rsidRPr="001F21F2">
        <w:rPr>
          <w:color w:val="auto"/>
        </w:rPr>
        <w:t xml:space="preserve">Наименование организации: </w:t>
      </w:r>
      <w:r w:rsidR="0046422A" w:rsidRPr="0046422A">
        <w:rPr>
          <w:b/>
          <w:color w:val="auto"/>
          <w:u w:val="single"/>
        </w:rPr>
        <w:t>МБДОУ «Детский сад № 8»</w:t>
      </w:r>
    </w:p>
    <w:p w:rsidR="005E05FC" w:rsidRPr="001F21F2" w:rsidRDefault="005E05FC" w:rsidP="005E05FC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05FC" w:rsidRPr="001F21F2" w:rsidRDefault="005E05FC" w:rsidP="005E05FC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1F2">
        <w:rPr>
          <w:rFonts w:ascii="Times New Roman" w:hAnsi="Times New Roman" w:cs="Times New Roman"/>
          <w:sz w:val="24"/>
          <w:szCs w:val="24"/>
        </w:rPr>
        <w:t>Таблица 1</w:t>
      </w: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D6">
        <w:rPr>
          <w:rFonts w:ascii="Times New Roman" w:hAnsi="Times New Roman" w:cs="Times New Roman"/>
          <w:b/>
          <w:i/>
          <w:sz w:val="24"/>
          <w:szCs w:val="24"/>
        </w:rPr>
        <w:t>Показатель № 1.1</w:t>
      </w:r>
      <w:r w:rsidRPr="002E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D6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2E73D6">
        <w:rPr>
          <w:rFonts w:ascii="Times New Roman" w:hAnsi="Times New Roman" w:cs="Times New Roman"/>
          <w:i/>
          <w:sz w:val="24"/>
          <w:szCs w:val="24"/>
        </w:rPr>
        <w:t xml:space="preserve">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актами. </w:t>
      </w:r>
    </w:p>
    <w:p w:rsidR="005E05FC" w:rsidRPr="002E73D6" w:rsidRDefault="005E05FC" w:rsidP="002E73D6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0"/>
          <w:szCs w:val="20"/>
        </w:rPr>
      </w:pPr>
      <w:r w:rsidRPr="002E73D6">
        <w:rPr>
          <w:rFonts w:ascii="Times New Roman" w:hAnsi="Times New Roman" w:cs="Times New Roman"/>
          <w:sz w:val="24"/>
          <w:szCs w:val="24"/>
        </w:rPr>
        <w:t>(</w:t>
      </w:r>
      <w:r w:rsidRPr="002E73D6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2E73D6">
        <w:rPr>
          <w:rFonts w:ascii="Times New Roman" w:hAnsi="Times New Roman" w:cs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7" w:history="1">
        <w:r w:rsidRPr="002E73D6">
          <w:rPr>
            <w:rFonts w:ascii="Times New Roman" w:hAnsi="Times New Roman" w:cs="Times New Roman"/>
            <w:bCs/>
            <w:spacing w:val="-7"/>
            <w:sz w:val="20"/>
            <w:szCs w:val="20"/>
          </w:rPr>
          <w:t>от 10 июля 2013 года № 582</w:t>
        </w:r>
      </w:hyperlink>
      <w:r w:rsidRPr="002E73D6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2E73D6">
        <w:rPr>
          <w:rFonts w:ascii="Times New Roman" w:hAnsi="Times New Roman" w:cs="Times New Roman"/>
          <w:sz w:val="20"/>
          <w:szCs w:val="20"/>
        </w:rPr>
        <w:t>)</w:t>
      </w:r>
    </w:p>
    <w:p w:rsidR="005E05FC" w:rsidRPr="002E73D6" w:rsidRDefault="005E05FC" w:rsidP="002E73D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632A6" w:rsidRPr="002E73D6" w:rsidRDefault="000632A6" w:rsidP="002E73D6">
      <w:pPr>
        <w:pStyle w:val="ab"/>
        <w:rPr>
          <w:rFonts w:ascii="Times New Roman" w:hAnsi="Times New Roman"/>
          <w:sz w:val="24"/>
        </w:rPr>
      </w:pPr>
      <w:r w:rsidRPr="002E73D6">
        <w:rPr>
          <w:rFonts w:ascii="Times New Roman" w:hAnsi="Times New Roman"/>
          <w:sz w:val="24"/>
        </w:rPr>
        <w:t>Приложение 3.2 к расчету показателя 1.1 Для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0632A6" w:rsidRPr="002E73D6" w:rsidRDefault="000632A6" w:rsidP="002E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0632A6" w:rsidRPr="002E73D6" w:rsidRDefault="000632A6" w:rsidP="002E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Установленный нормативными правовыми актами </w:t>
      </w:r>
    </w:p>
    <w:p w:rsidR="000632A6" w:rsidRPr="002E73D6" w:rsidRDefault="000632A6" w:rsidP="002E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E73D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объем информации (количество материалов/единиц информации) о деятельности образовательной организации, которая должна быть размещена на общедоступных информационных ресурсах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2620"/>
        <w:gridCol w:w="2693"/>
      </w:tblGrid>
      <w:tr w:rsidR="000632A6" w:rsidRPr="002E73D6" w:rsidTr="000632A6">
        <w:tc>
          <w:tcPr>
            <w:tcW w:w="4326" w:type="dxa"/>
            <w:vAlign w:val="center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E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информацион-ных</w:t>
            </w:r>
            <w:proofErr w:type="spellEnd"/>
            <w:r w:rsidRPr="002E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стендах в помещении организации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 организации в сети "Интернет»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Основные сведения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 о дате создания образовательной организации </w:t>
            </w:r>
          </w:p>
        </w:tc>
        <w:tc>
          <w:tcPr>
            <w:tcW w:w="2620" w:type="dxa"/>
          </w:tcPr>
          <w:p w:rsidR="000632A6" w:rsidRDefault="000632A6" w:rsidP="002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об учредителе/учредителях образовательной организации</w:t>
            </w:r>
          </w:p>
        </w:tc>
        <w:tc>
          <w:tcPr>
            <w:tcW w:w="2620" w:type="dxa"/>
          </w:tcPr>
          <w:p w:rsidR="000632A6" w:rsidRDefault="000632A6" w:rsidP="002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0632A6">
        <w:tc>
          <w:tcPr>
            <w:tcW w:w="4326" w:type="dxa"/>
          </w:tcPr>
          <w:p w:rsidR="002E73D6" w:rsidRPr="002E73D6" w:rsidRDefault="002E73D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месте нахождения образовательной организац</w:t>
            </w:r>
            <w:proofErr w:type="gramStart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филиалов (при наличии)</w:t>
            </w:r>
          </w:p>
        </w:tc>
        <w:tc>
          <w:tcPr>
            <w:tcW w:w="2620" w:type="dxa"/>
          </w:tcPr>
          <w:p w:rsidR="002E73D6" w:rsidRDefault="002E73D6" w:rsidP="002E73D6">
            <w:pPr>
              <w:jc w:val="center"/>
            </w:pPr>
            <w:r w:rsidRPr="00AF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2E73D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0632A6">
        <w:tc>
          <w:tcPr>
            <w:tcW w:w="4326" w:type="dxa"/>
          </w:tcPr>
          <w:p w:rsidR="002E73D6" w:rsidRPr="002E73D6" w:rsidRDefault="002E73D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режиме, графике работы</w:t>
            </w:r>
          </w:p>
        </w:tc>
        <w:tc>
          <w:tcPr>
            <w:tcW w:w="2620" w:type="dxa"/>
          </w:tcPr>
          <w:p w:rsidR="002E73D6" w:rsidRDefault="002E73D6" w:rsidP="002E73D6">
            <w:pPr>
              <w:jc w:val="center"/>
            </w:pPr>
            <w:r w:rsidRPr="00AF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2E73D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0632A6">
        <w:tc>
          <w:tcPr>
            <w:tcW w:w="4326" w:type="dxa"/>
          </w:tcPr>
          <w:p w:rsidR="002E73D6" w:rsidRPr="002E73D6" w:rsidRDefault="002E73D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2620" w:type="dxa"/>
          </w:tcPr>
          <w:p w:rsidR="002E73D6" w:rsidRDefault="002E73D6" w:rsidP="002E73D6">
            <w:pPr>
              <w:jc w:val="center"/>
            </w:pPr>
            <w:r w:rsidRPr="00AF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2E73D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0632A6">
        <w:tc>
          <w:tcPr>
            <w:tcW w:w="4326" w:type="dxa"/>
          </w:tcPr>
          <w:p w:rsidR="002E73D6" w:rsidRPr="002E73D6" w:rsidRDefault="002E73D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Структура и органы управления образовательной организацией</w:t>
            </w:r>
          </w:p>
        </w:tc>
        <w:tc>
          <w:tcPr>
            <w:tcW w:w="2620" w:type="dxa"/>
          </w:tcPr>
          <w:p w:rsidR="002E73D6" w:rsidRDefault="002E73D6" w:rsidP="002E73D6">
            <w:pPr>
              <w:jc w:val="center"/>
            </w:pPr>
            <w:r w:rsidRPr="00AF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2E73D6" w:rsidRPr="002E73D6" w:rsidRDefault="002E73D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73D6" w:rsidRPr="002E73D6" w:rsidTr="000632A6">
        <w:tc>
          <w:tcPr>
            <w:tcW w:w="4326" w:type="dxa"/>
          </w:tcPr>
          <w:p w:rsidR="002E73D6" w:rsidRPr="002E73D6" w:rsidRDefault="002E73D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</w:t>
            </w: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  <w:proofErr w:type="gramEnd"/>
          </w:p>
        </w:tc>
        <w:tc>
          <w:tcPr>
            <w:tcW w:w="2620" w:type="dxa"/>
          </w:tcPr>
          <w:p w:rsidR="002E73D6" w:rsidRDefault="002E73D6" w:rsidP="002E73D6">
            <w:pPr>
              <w:jc w:val="center"/>
            </w:pPr>
            <w:r w:rsidRPr="00AF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2693" w:type="dxa"/>
          </w:tcPr>
          <w:p w:rsidR="002E73D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 </w:t>
            </w:r>
            <w:proofErr w:type="gramStart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положениях</w:t>
            </w:r>
            <w:proofErr w:type="gramEnd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Не 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Документы (в виде копий)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2620" w:type="dxa"/>
          </w:tcPr>
          <w:p w:rsidR="000632A6" w:rsidRPr="002E73D6" w:rsidRDefault="002E73D6" w:rsidP="002E73D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Свидетельства о государственной аккредитации (с приложениями)</w:t>
            </w:r>
          </w:p>
        </w:tc>
        <w:tc>
          <w:tcPr>
            <w:tcW w:w="2620" w:type="dxa"/>
          </w:tcPr>
          <w:p w:rsidR="000632A6" w:rsidRPr="002E73D6" w:rsidRDefault="002E73D6" w:rsidP="002E73D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  <w:tab w:val="left" w:pos="462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46422A" w:rsidRPr="002E73D6" w:rsidRDefault="0046422A" w:rsidP="002E73D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6422A" w:rsidRPr="002E73D6" w:rsidRDefault="0046422A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632A6" w:rsidRPr="002E73D6" w:rsidRDefault="0046422A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  <w:tab w:val="left" w:pos="462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      </w:r>
            <w:hyperlink r:id="rId8" w:anchor="dst100004" w:history="1">
              <w:r w:rsidRPr="002E73D6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(законными представителями)</w:t>
              </w:r>
            </w:hyperlink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несовершеннолетних обучающихся.</w:t>
            </w:r>
          </w:p>
        </w:tc>
        <w:tc>
          <w:tcPr>
            <w:tcW w:w="2620" w:type="dxa"/>
          </w:tcPr>
          <w:p w:rsidR="000632A6" w:rsidRPr="002E73D6" w:rsidRDefault="00FF0EC2" w:rsidP="00FF0EC2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 о порядке оказания платных образовательных услуг (при наличии), в том числе образец договора </w:t>
            </w: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Образование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реализуемых уровнях образования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формах обучения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нормативных сроках обучения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сроке действия государственной аккредитации образовательных программ (при наличии* государственной аккредитации)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46422A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аннотации к рабочим программам дисциплин (по каждой дисциплине в составе </w:t>
            </w: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образовательной программы) с приложением их копий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Информация о календарных учебных графиках с приложением их копий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46422A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32A6" w:rsidRPr="002E73D6" w:rsidRDefault="0046422A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осуществляется образование (обучение)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632A6" w:rsidRPr="002E73D6" w:rsidTr="000632A6">
        <w:trPr>
          <w:trHeight w:val="556"/>
        </w:trPr>
        <w:tc>
          <w:tcPr>
            <w:tcW w:w="9639" w:type="dxa"/>
            <w:gridSpan w:val="3"/>
          </w:tcPr>
          <w:p w:rsidR="000632A6" w:rsidRPr="002E73D6" w:rsidRDefault="000632A6" w:rsidP="002E73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Образовательные организации, реализующие профессиональные образовательные программы, дополнительно для каждой образовательной программы указывают*: 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и наименование профессии, специальности, направления подготовки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</w:t>
            </w: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организаций дополнительного профессионального образования)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Образовательные стандарты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</w:t>
            </w:r>
            <w:proofErr w:type="spellStart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России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46422A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32A6" w:rsidRPr="002E73D6" w:rsidRDefault="0046422A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73D6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Руководство. Педагогический состав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</w:t>
            </w: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693" w:type="dxa"/>
          </w:tcPr>
          <w:p w:rsidR="000632A6" w:rsidRPr="002E73D6" w:rsidRDefault="0046422A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VII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Материально-техническое обеспечении образовательной деятельности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54017C" w:rsidRPr="002E73D6" w:rsidRDefault="0054017C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32A6" w:rsidRPr="002E73D6" w:rsidRDefault="002E73D6" w:rsidP="002E73D6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73D6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.Стипендии и иные виды материальной поддержки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наличии и условиях предоставления обучающимся стипендий, мер социальной поддержки </w:t>
            </w:r>
            <w:r w:rsidRPr="002E73D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наличии общежития, интерната, </w:t>
            </w:r>
            <w:r w:rsidRPr="002E73D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r w:rsidRPr="002E73D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трудоустройстве выпускников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Платные образовательные услуги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наличии и порядке оказания платных </w:t>
            </w:r>
            <w:r w:rsidRPr="002E73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образовательных</w:t>
            </w: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(при наличии)*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Финансово-хозяйственная деятельность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tabs>
                <w:tab w:val="left" w:pos="284"/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</w:t>
            </w: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Вакантные места для приема (перевода)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</w:t>
            </w:r>
            <w:r w:rsidRPr="002E7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693" w:type="dxa"/>
          </w:tcPr>
          <w:p w:rsidR="000632A6" w:rsidRPr="002E73D6" w:rsidRDefault="002E73D6" w:rsidP="002E73D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632A6" w:rsidRPr="002E73D6" w:rsidTr="000632A6">
        <w:tc>
          <w:tcPr>
            <w:tcW w:w="4326" w:type="dxa"/>
          </w:tcPr>
          <w:p w:rsidR="000632A6" w:rsidRPr="002E73D6" w:rsidRDefault="000632A6" w:rsidP="002E73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620" w:type="dxa"/>
          </w:tcPr>
          <w:p w:rsidR="000632A6" w:rsidRPr="002E73D6" w:rsidRDefault="000632A6" w:rsidP="002E73D6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15(</w:t>
            </w:r>
            <w:proofErr w:type="spellStart"/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норм</w:t>
            </w:r>
            <w:proofErr w:type="spellEnd"/>
            <w:r w:rsidRPr="002E7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**)</w:t>
            </w:r>
          </w:p>
        </w:tc>
        <w:tc>
          <w:tcPr>
            <w:tcW w:w="2693" w:type="dxa"/>
          </w:tcPr>
          <w:p w:rsidR="000632A6" w:rsidRPr="002E73D6" w:rsidRDefault="000632A6" w:rsidP="002E73D6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Pr="002E7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0(</w:t>
            </w:r>
            <w:proofErr w:type="spellStart"/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норм</w:t>
            </w:r>
            <w:proofErr w:type="spellEnd"/>
            <w:r w:rsidRPr="002E7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**)</w:t>
            </w:r>
          </w:p>
        </w:tc>
      </w:tr>
    </w:tbl>
    <w:p w:rsidR="000632A6" w:rsidRPr="002E73D6" w:rsidRDefault="000632A6" w:rsidP="002E73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E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Условные обозначения:</w:t>
      </w:r>
    </w:p>
    <w:p w:rsidR="000632A6" w:rsidRPr="002E73D6" w:rsidRDefault="000632A6" w:rsidP="002E73D6">
      <w:pPr>
        <w:pStyle w:val="a3"/>
        <w:widowControl w:val="0"/>
        <w:numPr>
          <w:ilvl w:val="0"/>
          <w:numId w:val="6"/>
        </w:numPr>
        <w:spacing w:after="0" w:line="240" w:lineRule="auto"/>
        <w:ind w:left="0" w:hanging="357"/>
        <w:jc w:val="lef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2E73D6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информация (единица информации) учитывается в расчете </w:t>
      </w:r>
      <w:r w:rsidRPr="002E73D6">
        <w:rPr>
          <w:rFonts w:ascii="Times New Roman" w:hAnsi="Times New Roman"/>
          <w:sz w:val="18"/>
          <w:szCs w:val="18"/>
        </w:rPr>
        <w:t>нормативного количества материалов/единиц информации.</w:t>
      </w:r>
    </w:p>
    <w:p w:rsidR="000632A6" w:rsidRPr="002E73D6" w:rsidRDefault="000632A6" w:rsidP="002E73D6">
      <w:pPr>
        <w:widowControl w:val="0"/>
        <w:spacing w:after="0" w:line="240" w:lineRule="auto"/>
        <w:ind w:hanging="349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E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</w:t>
      </w:r>
      <w:r w:rsidRPr="002E73D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информация (единица информации) </w:t>
      </w:r>
      <w:r w:rsidRPr="002E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</w:t>
      </w:r>
      <w:r w:rsidRPr="002E73D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учитывается в расчете </w:t>
      </w:r>
      <w:r w:rsidRPr="002E73D6">
        <w:rPr>
          <w:rFonts w:ascii="Times New Roman" w:hAnsi="Times New Roman" w:cs="Times New Roman"/>
          <w:sz w:val="18"/>
          <w:szCs w:val="18"/>
        </w:rPr>
        <w:t>нормативного количества материалов/единиц информации.</w:t>
      </w:r>
    </w:p>
    <w:p w:rsidR="000632A6" w:rsidRPr="002E73D6" w:rsidRDefault="000632A6" w:rsidP="002E73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73D6">
        <w:rPr>
          <w:rFonts w:ascii="Times New Roman" w:hAnsi="Times New Roman" w:cs="Times New Roman"/>
          <w:sz w:val="18"/>
          <w:szCs w:val="18"/>
        </w:rPr>
        <w:t>* 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требуется, и нормативное количество материалов/единиц информации уменьшается.</w:t>
      </w:r>
    </w:p>
    <w:p w:rsidR="000632A6" w:rsidRPr="002E73D6" w:rsidRDefault="000632A6" w:rsidP="002E73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73D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** Общее количество единиц информации, подлежащих к размещению (</w:t>
      </w:r>
      <w:proofErr w:type="spellStart"/>
      <w:r w:rsidRPr="002E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</w:t>
      </w:r>
      <w:r w:rsidRPr="002E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bscript"/>
          <w:lang w:eastAsia="ru-RU"/>
        </w:rPr>
        <w:t>норм</w:t>
      </w:r>
      <w:proofErr w:type="spellEnd"/>
      <w:r w:rsidRPr="002E73D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), определяется с учетом типа образовательных организаций и условий предоставления образовательных услуг и </w:t>
      </w:r>
      <w:r w:rsidRPr="002E73D6">
        <w:rPr>
          <w:rFonts w:ascii="Times New Roman" w:hAnsi="Times New Roman" w:cs="Times New Roman"/>
          <w:sz w:val="18"/>
          <w:szCs w:val="18"/>
        </w:rPr>
        <w:t>уменьшенное на число отсутствующих в организации социального обслуживания отдельных элементов деятельности (в таблице данные элементы указаны со знаком «звездочка» - *).</w:t>
      </w:r>
    </w:p>
    <w:p w:rsidR="000632A6" w:rsidRPr="002E73D6" w:rsidRDefault="000632A6" w:rsidP="002E7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632A6" w:rsidRPr="002E73D6" w:rsidRDefault="000632A6" w:rsidP="002E7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E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 w:type="page"/>
      </w:r>
    </w:p>
    <w:p w:rsidR="005E05FC" w:rsidRPr="002E73D6" w:rsidRDefault="005E05FC" w:rsidP="002E73D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05FC" w:rsidRPr="002E73D6" w:rsidRDefault="005E05FC" w:rsidP="002E73D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73D6">
        <w:rPr>
          <w:rFonts w:ascii="Times New Roman" w:hAnsi="Times New Roman" w:cs="Times New Roman"/>
          <w:sz w:val="24"/>
          <w:szCs w:val="24"/>
        </w:rPr>
        <w:t>Таблица 2</w:t>
      </w: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D6">
        <w:rPr>
          <w:rFonts w:ascii="Times New Roman" w:hAnsi="Times New Roman" w:cs="Times New Roman"/>
          <w:b/>
          <w:i/>
          <w:sz w:val="24"/>
          <w:szCs w:val="24"/>
        </w:rPr>
        <w:t>Показатель № 1.2</w:t>
      </w:r>
      <w:r w:rsidRPr="002E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D6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2E73D6">
        <w:rPr>
          <w:rFonts w:ascii="Times New Roman" w:hAnsi="Times New Roman" w:cs="Times New Roman"/>
          <w:i/>
          <w:sz w:val="24"/>
          <w:szCs w:val="24"/>
        </w:rPr>
        <w:t xml:space="preserve">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функционирование. (Количество баллов определяется согласно </w:t>
      </w:r>
      <w:r w:rsidRPr="002E73D6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образования, социального обслуживания и федеральными учреждениями медико-социальной экспертизы»).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5E05FC" w:rsidRPr="002E73D6" w:rsidTr="00A63F1C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№</w:t>
            </w:r>
          </w:p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5E05FC" w:rsidRPr="002E73D6" w:rsidTr="00A63F1C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C" w:rsidRPr="002E73D6" w:rsidRDefault="005E05FC" w:rsidP="002E73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функционировании</w:t>
            </w:r>
          </w:p>
        </w:tc>
      </w:tr>
      <w:tr w:rsidR="002E73D6" w:rsidRPr="002E73D6" w:rsidTr="00A63F1C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3D6" w:rsidRPr="002E73D6" w:rsidRDefault="002E73D6" w:rsidP="002E73D6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A63F1C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A63F1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pStyle w:val="ConsPlusNormal"/>
              <w:ind w:firstLine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(форма для подачи электронного обращения (жалобы, предложения), получение консультации по оказываемым услугам, раздела «Часто задаваемые </w:t>
            </w:r>
            <w:proofErr w:type="spellStart"/>
            <w:r w:rsidRPr="002E73D6">
              <w:rPr>
                <w:rFonts w:ascii="Times New Roman" w:hAnsi="Times New Roman" w:cs="Times New Roman"/>
                <w:sz w:val="24"/>
                <w:szCs w:val="24"/>
              </w:rPr>
              <w:t>вопросы»и</w:t>
            </w:r>
            <w:proofErr w:type="spellEnd"/>
            <w:r w:rsidRPr="002E73D6">
              <w:rPr>
                <w:rFonts w:ascii="Times New Roman" w:hAnsi="Times New Roman" w:cs="Times New Roman"/>
                <w:sz w:val="24"/>
                <w:szCs w:val="24"/>
              </w:rPr>
              <w:t xml:space="preserve">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A63F1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D6" w:rsidRPr="002E73D6" w:rsidRDefault="002E73D6" w:rsidP="002E73D6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D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D6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:rsidR="005E05FC" w:rsidRPr="002E73D6" w:rsidRDefault="005E05FC" w:rsidP="002E73D6">
      <w:pPr>
        <w:pStyle w:val="Default"/>
        <w:jc w:val="center"/>
        <w:rPr>
          <w:b/>
          <w:color w:val="auto"/>
        </w:rPr>
      </w:pPr>
      <w:r w:rsidRPr="002E73D6">
        <w:rPr>
          <w:b/>
          <w:color w:val="auto"/>
        </w:rPr>
        <w:t>Критерий «Комфортность условий, в которых осуществляется образовательная деятельность»</w:t>
      </w:r>
    </w:p>
    <w:p w:rsidR="005E05FC" w:rsidRPr="002E73D6" w:rsidRDefault="005E05FC" w:rsidP="002E73D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05FC" w:rsidRPr="002E73D6" w:rsidRDefault="005E05FC" w:rsidP="002E73D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73D6">
        <w:rPr>
          <w:rFonts w:ascii="Times New Roman" w:hAnsi="Times New Roman" w:cs="Times New Roman"/>
          <w:sz w:val="24"/>
          <w:szCs w:val="24"/>
        </w:rPr>
        <w:t>Таблица 1</w:t>
      </w: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D6">
        <w:rPr>
          <w:rFonts w:ascii="Times New Roman" w:hAnsi="Times New Roman" w:cs="Times New Roman"/>
          <w:b/>
          <w:i/>
          <w:sz w:val="24"/>
          <w:szCs w:val="24"/>
        </w:rPr>
        <w:t>Показатель № 2.1</w:t>
      </w:r>
      <w:r w:rsidRPr="002E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D6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2E73D6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условий, в которых осуществляется образовательная деятельность. (Количество баллов определяется согласно </w:t>
      </w:r>
      <w:r w:rsidRPr="002E73D6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образования, социального обслуживания и федеральными учреждениями медико-социальной экспертизы»)</w:t>
      </w:r>
      <w:r w:rsidRPr="002E73D6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371"/>
        <w:gridCol w:w="1418"/>
      </w:tblGrid>
      <w:tr w:rsidR="005E05FC" w:rsidRPr="002E73D6" w:rsidTr="00A63F1C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№</w:t>
            </w:r>
          </w:p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2E73D6" w:rsidRPr="002E73D6" w:rsidTr="00A63F1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3D6" w:rsidRPr="002E73D6" w:rsidRDefault="002E73D6" w:rsidP="002E7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73D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наличие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A63F1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73D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A63F1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73D6">
              <w:rPr>
                <w:rFonts w:ascii="Times New Roman" w:hAnsi="Times New Roman" w:cs="Times New Roman"/>
                <w:color w:val="000000"/>
                <w:lang w:eastAsia="ru-RU"/>
              </w:rPr>
              <w:t>наличие и 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A63F1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73D6">
              <w:rPr>
                <w:rFonts w:ascii="Times New Roman" w:hAnsi="Times New Roman" w:cs="Times New Roman"/>
                <w:color w:val="000000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E73D6" w:rsidRPr="002E73D6" w:rsidTr="00A63F1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D6" w:rsidRPr="002E73D6" w:rsidRDefault="002E73D6" w:rsidP="002E7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73D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D6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79C" w:rsidRPr="002E73D6" w:rsidRDefault="0068679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3D6" w:rsidRDefault="002E73D6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C2" w:rsidRPr="002E73D6" w:rsidRDefault="00FF0EC2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79C" w:rsidRPr="002E73D6" w:rsidRDefault="0068679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D6">
        <w:rPr>
          <w:rFonts w:ascii="Times New Roman" w:hAnsi="Times New Roman" w:cs="Times New Roman"/>
          <w:b/>
          <w:sz w:val="24"/>
          <w:szCs w:val="24"/>
        </w:rPr>
        <w:lastRenderedPageBreak/>
        <w:t>Рабочая карта № 3</w:t>
      </w:r>
    </w:p>
    <w:p w:rsidR="0068679C" w:rsidRPr="002E73D6" w:rsidRDefault="005E05FC" w:rsidP="002E73D6">
      <w:pPr>
        <w:pStyle w:val="Default"/>
        <w:jc w:val="center"/>
        <w:rPr>
          <w:b/>
          <w:color w:val="auto"/>
        </w:rPr>
      </w:pPr>
      <w:r w:rsidRPr="002E73D6">
        <w:rPr>
          <w:b/>
          <w:color w:val="auto"/>
        </w:rPr>
        <w:t>Критерий «Доступность услуг для инвалидов»</w:t>
      </w:r>
    </w:p>
    <w:p w:rsidR="005E05FC" w:rsidRPr="002E73D6" w:rsidRDefault="005E05FC" w:rsidP="002E73D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73D6">
        <w:rPr>
          <w:rFonts w:ascii="Times New Roman" w:hAnsi="Times New Roman" w:cs="Times New Roman"/>
          <w:sz w:val="24"/>
          <w:szCs w:val="24"/>
        </w:rPr>
        <w:t>Таблица 1</w:t>
      </w: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D6">
        <w:rPr>
          <w:rFonts w:ascii="Times New Roman" w:hAnsi="Times New Roman" w:cs="Times New Roman"/>
          <w:b/>
          <w:i/>
          <w:sz w:val="24"/>
          <w:szCs w:val="24"/>
        </w:rPr>
        <w:t>Показатель № 3.1</w:t>
      </w:r>
      <w:r w:rsidRPr="002E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D6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2E73D6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зданиям организации, и помещений с учетом доступности для инвалидов (Количество баллов определяется согласно </w:t>
      </w:r>
      <w:r w:rsidRPr="002E73D6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образования, социального обслуживания и федеральными учреждениями медико-социальной экспертизы»)</w:t>
      </w:r>
      <w:r w:rsidRPr="002E73D6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5E05FC" w:rsidRPr="002E73D6" w:rsidTr="002E73D6">
        <w:trPr>
          <w:trHeight w:val="7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№</w:t>
            </w:r>
          </w:p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C" w:rsidRPr="002E73D6" w:rsidRDefault="005E05FC" w:rsidP="002E73D6">
            <w:pPr>
              <w:pStyle w:val="a5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-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5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5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-</w:t>
            </w:r>
          </w:p>
        </w:tc>
      </w:tr>
      <w:tr w:rsidR="005E05FC" w:rsidRPr="002E73D6" w:rsidTr="00A63F1C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5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-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-</w:t>
            </w:r>
          </w:p>
        </w:tc>
      </w:tr>
    </w:tbl>
    <w:p w:rsidR="005E05FC" w:rsidRPr="002E73D6" w:rsidRDefault="005E05FC" w:rsidP="002E73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73D6">
        <w:rPr>
          <w:rFonts w:ascii="Times New Roman" w:hAnsi="Times New Roman" w:cs="Times New Roman"/>
          <w:sz w:val="24"/>
          <w:szCs w:val="24"/>
        </w:rPr>
        <w:t>Таблица 2</w:t>
      </w:r>
    </w:p>
    <w:p w:rsidR="005E05FC" w:rsidRPr="002E73D6" w:rsidRDefault="005E05FC" w:rsidP="002E73D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3D6">
        <w:rPr>
          <w:rFonts w:ascii="Times New Roman" w:hAnsi="Times New Roman" w:cs="Times New Roman"/>
          <w:b/>
          <w:i/>
          <w:sz w:val="24"/>
          <w:szCs w:val="24"/>
        </w:rPr>
        <w:t>Показатель № 3.2</w:t>
      </w:r>
      <w:r w:rsidRPr="002E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D6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2E73D6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образовательные услуги наравне с другими. (Количество баллов определяется согласно </w:t>
      </w:r>
      <w:r w:rsidRPr="002E73D6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образования, социального обслуживания и федеральными учреждениями медико-социальной экспертизы»)</w:t>
      </w:r>
      <w:r w:rsidRPr="002E73D6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5E05FC" w:rsidRPr="002E73D6" w:rsidTr="002E73D6">
        <w:trPr>
          <w:trHeight w:val="6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№</w:t>
            </w:r>
          </w:p>
          <w:p w:rsidR="005E05FC" w:rsidRPr="002E73D6" w:rsidRDefault="005E05FC" w:rsidP="002E73D6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73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D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  <w:p w:rsidR="002E73D6" w:rsidRPr="002E73D6" w:rsidRDefault="002E73D6" w:rsidP="002E73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5FC" w:rsidRPr="002E73D6" w:rsidRDefault="005E05FC" w:rsidP="002E7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E73D6">
              <w:rPr>
                <w:rFonts w:ascii="Times New Roman" w:hAnsi="Times New Roman" w:cs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-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E73D6">
              <w:rPr>
                <w:rFonts w:ascii="Times New Roman" w:hAnsi="Times New Roman" w:cs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+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2E73D6">
              <w:rPr>
                <w:rFonts w:ascii="Times New Roman" w:hAnsi="Times New Roman" w:cs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2E73D6">
              <w:rPr>
                <w:rFonts w:ascii="Times New Roman" w:hAnsi="Times New Roman" w:cs="Times New Roman"/>
                <w:sz w:val="24"/>
              </w:rPr>
              <w:t>сурдопереводчика</w:t>
            </w:r>
            <w:proofErr w:type="spellEnd"/>
            <w:r w:rsidRPr="002E73D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E73D6">
              <w:rPr>
                <w:rFonts w:ascii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2E73D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-</w:t>
            </w:r>
          </w:p>
        </w:tc>
      </w:tr>
      <w:tr w:rsidR="005E05FC" w:rsidRPr="002E73D6" w:rsidTr="00A63F1C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E73D6">
              <w:rPr>
                <w:rFonts w:ascii="Times New Roman" w:hAnsi="Times New Roman" w:cs="Times New Roman"/>
                <w:sz w:val="24"/>
              </w:rPr>
              <w:t xml:space="preserve">наличие альтернативной версии официального сайта организации для инвалидов по зрению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5E05FC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E73D6">
              <w:rPr>
                <w:rFonts w:ascii="Times New Roman" w:hAnsi="Times New Roman" w:cs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+</w:t>
            </w:r>
          </w:p>
        </w:tc>
      </w:tr>
      <w:tr w:rsidR="005E05FC" w:rsidRPr="002E73D6" w:rsidTr="00A63F1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pStyle w:val="a3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C" w:rsidRPr="002E73D6" w:rsidRDefault="005E05FC" w:rsidP="002E7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E73D6">
              <w:rPr>
                <w:rFonts w:ascii="Times New Roman" w:hAnsi="Times New Roman" w:cs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FC" w:rsidRPr="002E73D6" w:rsidRDefault="002E73D6" w:rsidP="002E7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D6">
              <w:rPr>
                <w:rFonts w:ascii="Times New Roman" w:hAnsi="Times New Roman" w:cs="Times New Roman"/>
              </w:rPr>
              <w:t>-</w:t>
            </w:r>
          </w:p>
        </w:tc>
      </w:tr>
    </w:tbl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FC" w:rsidRPr="002E73D6" w:rsidRDefault="005E05FC" w:rsidP="002E73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D47" w:rsidRDefault="000F1D47" w:rsidP="002E73D6">
      <w:pPr>
        <w:spacing w:after="0" w:line="240" w:lineRule="auto"/>
      </w:pPr>
      <w:bookmarkStart w:id="0" w:name="_GoBack"/>
      <w:bookmarkEnd w:id="0"/>
    </w:p>
    <w:sectPr w:rsidR="000F1D47" w:rsidSect="000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5A"/>
    <w:rsid w:val="000632A6"/>
    <w:rsid w:val="000F1D47"/>
    <w:rsid w:val="002E73D6"/>
    <w:rsid w:val="0046422A"/>
    <w:rsid w:val="0054017C"/>
    <w:rsid w:val="005E05FC"/>
    <w:rsid w:val="0068679C"/>
    <w:rsid w:val="009B7988"/>
    <w:rsid w:val="00D8375A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5E05FC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34"/>
    <w:rsid w:val="005E05FC"/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rsid w:val="005E0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5E0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5E05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5E05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E05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05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E05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5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3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32A6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5E05FC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34"/>
    <w:rsid w:val="005E05FC"/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rsid w:val="005E0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5E0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5E05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5E05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E05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05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E05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5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3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632A6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formio.ru/files/directory/documents/2018/02/archive_postanovlenie_5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95A-8DBD-47FB-8B1B-D1CF3B52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2020-05-17T11:49:00Z</dcterms:created>
  <dcterms:modified xsi:type="dcterms:W3CDTF">2023-10-09T04:36:00Z</dcterms:modified>
</cp:coreProperties>
</file>